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48" w:rsidRPr="00F27248" w:rsidRDefault="00F27248" w:rsidP="00F27248">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F27248">
        <w:rPr>
          <w:rFonts w:ascii="Times New Roman" w:hAnsi="Times New Roman"/>
          <w:b/>
          <w:bCs/>
          <w:spacing w:val="11"/>
          <w:sz w:val="24"/>
          <w:szCs w:val="24"/>
        </w:rPr>
        <w:t>Procedure</w:t>
      </w:r>
      <w:r w:rsidRPr="00F27248">
        <w:rPr>
          <w:rFonts w:ascii="Times New Roman" w:hAnsi="Times New Roman"/>
          <w:b/>
          <w:bCs/>
          <w:sz w:val="24"/>
          <w:szCs w:val="24"/>
        </w:rPr>
        <w:t>s and policies</w:t>
      </w:r>
      <w:r w:rsidRPr="00F27248">
        <w:rPr>
          <w:rFonts w:ascii="Times New Roman" w:hAnsi="Times New Roman"/>
          <w:b/>
          <w:bCs/>
          <w:spacing w:val="42"/>
          <w:sz w:val="24"/>
          <w:szCs w:val="24"/>
        </w:rPr>
        <w:t xml:space="preserve"> </w:t>
      </w:r>
      <w:r w:rsidRPr="00F27248">
        <w:rPr>
          <w:rFonts w:ascii="Times New Roman" w:hAnsi="Times New Roman"/>
          <w:b/>
          <w:bCs/>
          <w:spacing w:val="11"/>
          <w:sz w:val="24"/>
          <w:szCs w:val="24"/>
        </w:rPr>
        <w:t xml:space="preserve">for </w:t>
      </w:r>
      <w:r w:rsidRPr="00F27248">
        <w:rPr>
          <w:rFonts w:ascii="Times New Roman" w:hAnsi="Times New Roman"/>
          <w:b/>
          <w:bCs/>
          <w:sz w:val="24"/>
          <w:szCs w:val="24"/>
        </w:rPr>
        <w:t>maintaining</w:t>
      </w:r>
      <w:r w:rsidRPr="00F27248">
        <w:rPr>
          <w:rFonts w:ascii="Times New Roman" w:hAnsi="Times New Roman"/>
          <w:b/>
          <w:bCs/>
          <w:spacing w:val="-4"/>
          <w:sz w:val="24"/>
          <w:szCs w:val="24"/>
        </w:rPr>
        <w:t xml:space="preserve"> </w:t>
      </w:r>
      <w:r w:rsidRPr="00F27248">
        <w:rPr>
          <w:rFonts w:ascii="Times New Roman" w:hAnsi="Times New Roman"/>
          <w:b/>
          <w:bCs/>
          <w:sz w:val="24"/>
          <w:szCs w:val="24"/>
        </w:rPr>
        <w:t>and</w:t>
      </w:r>
      <w:r w:rsidRPr="00F27248">
        <w:rPr>
          <w:rFonts w:ascii="Times New Roman" w:hAnsi="Times New Roman"/>
          <w:b/>
          <w:bCs/>
          <w:spacing w:val="-4"/>
          <w:sz w:val="24"/>
          <w:szCs w:val="24"/>
        </w:rPr>
        <w:t xml:space="preserve"> </w:t>
      </w:r>
      <w:r w:rsidRPr="00F27248">
        <w:rPr>
          <w:rFonts w:ascii="Times New Roman" w:hAnsi="Times New Roman"/>
          <w:b/>
          <w:bCs/>
          <w:sz w:val="24"/>
          <w:szCs w:val="24"/>
        </w:rPr>
        <w:t>utilizing</w:t>
      </w:r>
      <w:r w:rsidRPr="00F27248">
        <w:rPr>
          <w:rFonts w:ascii="Times New Roman" w:hAnsi="Times New Roman"/>
          <w:b/>
          <w:bCs/>
          <w:spacing w:val="-4"/>
          <w:sz w:val="24"/>
          <w:szCs w:val="24"/>
        </w:rPr>
        <w:t xml:space="preserve"> </w:t>
      </w:r>
      <w:r w:rsidRPr="00F27248">
        <w:rPr>
          <w:rFonts w:ascii="Times New Roman" w:hAnsi="Times New Roman"/>
          <w:b/>
          <w:bCs/>
          <w:sz w:val="24"/>
          <w:szCs w:val="24"/>
        </w:rPr>
        <w:t>physical,</w:t>
      </w:r>
      <w:r w:rsidRPr="00F27248">
        <w:rPr>
          <w:rFonts w:ascii="Times New Roman" w:hAnsi="Times New Roman"/>
          <w:b/>
          <w:bCs/>
          <w:spacing w:val="-4"/>
          <w:sz w:val="24"/>
          <w:szCs w:val="24"/>
        </w:rPr>
        <w:t xml:space="preserve"> </w:t>
      </w:r>
      <w:r w:rsidRPr="00F27248">
        <w:rPr>
          <w:rFonts w:ascii="Times New Roman" w:hAnsi="Times New Roman"/>
          <w:b/>
          <w:bCs/>
          <w:sz w:val="24"/>
          <w:szCs w:val="24"/>
        </w:rPr>
        <w:t>academic</w:t>
      </w:r>
      <w:r w:rsidRPr="00F27248">
        <w:rPr>
          <w:rFonts w:ascii="Times New Roman" w:hAnsi="Times New Roman"/>
          <w:b/>
          <w:bCs/>
          <w:spacing w:val="-4"/>
          <w:sz w:val="24"/>
          <w:szCs w:val="24"/>
        </w:rPr>
        <w:t xml:space="preserve"> </w:t>
      </w:r>
      <w:r w:rsidRPr="00F27248">
        <w:rPr>
          <w:rFonts w:ascii="Times New Roman" w:hAnsi="Times New Roman"/>
          <w:b/>
          <w:bCs/>
          <w:sz w:val="24"/>
          <w:szCs w:val="24"/>
        </w:rPr>
        <w:t xml:space="preserve">and support </w:t>
      </w:r>
      <w:r w:rsidRPr="00F27248">
        <w:rPr>
          <w:rFonts w:ascii="Times New Roman" w:hAnsi="Times New Roman"/>
          <w:b/>
          <w:bCs/>
          <w:spacing w:val="-2"/>
          <w:sz w:val="24"/>
          <w:szCs w:val="24"/>
        </w:rPr>
        <w:t>facilitie</w:t>
      </w:r>
      <w:r w:rsidRPr="00F27248">
        <w:rPr>
          <w:rFonts w:ascii="Times New Roman" w:hAnsi="Times New Roman"/>
          <w:b/>
          <w:bCs/>
          <w:sz w:val="24"/>
          <w:szCs w:val="24"/>
        </w:rPr>
        <w:t>s - laboratory</w:t>
      </w:r>
      <w:proofErr w:type="gramStart"/>
      <w:r w:rsidRPr="00F27248">
        <w:rPr>
          <w:rFonts w:ascii="Times New Roman" w:hAnsi="Times New Roman"/>
          <w:b/>
          <w:bCs/>
          <w:spacing w:val="-18"/>
          <w:sz w:val="24"/>
          <w:szCs w:val="24"/>
        </w:rPr>
        <w:t xml:space="preserve">,  </w:t>
      </w:r>
      <w:r w:rsidRPr="00F27248">
        <w:rPr>
          <w:rFonts w:ascii="Times New Roman" w:hAnsi="Times New Roman"/>
          <w:b/>
          <w:bCs/>
          <w:spacing w:val="-2"/>
          <w:sz w:val="24"/>
          <w:szCs w:val="24"/>
        </w:rPr>
        <w:t>library</w:t>
      </w:r>
      <w:proofErr w:type="gramEnd"/>
      <w:r w:rsidRPr="00F27248">
        <w:rPr>
          <w:rFonts w:ascii="Times New Roman" w:hAnsi="Times New Roman"/>
          <w:b/>
          <w:bCs/>
          <w:sz w:val="24"/>
          <w:szCs w:val="24"/>
        </w:rPr>
        <w:t xml:space="preserve">, </w:t>
      </w:r>
      <w:r w:rsidRPr="00F27248">
        <w:rPr>
          <w:rFonts w:ascii="Times New Roman" w:hAnsi="Times New Roman"/>
          <w:b/>
          <w:bCs/>
          <w:spacing w:val="-18"/>
          <w:sz w:val="24"/>
          <w:szCs w:val="24"/>
        </w:rPr>
        <w:t xml:space="preserve"> </w:t>
      </w:r>
      <w:r w:rsidRPr="00F27248">
        <w:rPr>
          <w:rFonts w:ascii="Times New Roman" w:hAnsi="Times New Roman"/>
          <w:b/>
          <w:bCs/>
          <w:spacing w:val="-2"/>
          <w:sz w:val="24"/>
          <w:szCs w:val="24"/>
        </w:rPr>
        <w:t>sport</w:t>
      </w:r>
      <w:r w:rsidRPr="00F27248">
        <w:rPr>
          <w:rFonts w:ascii="Times New Roman" w:hAnsi="Times New Roman"/>
          <w:b/>
          <w:bCs/>
          <w:sz w:val="24"/>
          <w:szCs w:val="24"/>
        </w:rPr>
        <w:t>s</w:t>
      </w:r>
      <w:r w:rsidRPr="00F27248">
        <w:rPr>
          <w:rFonts w:ascii="Times New Roman" w:hAnsi="Times New Roman"/>
          <w:b/>
          <w:bCs/>
          <w:spacing w:val="-18"/>
          <w:sz w:val="24"/>
          <w:szCs w:val="24"/>
        </w:rPr>
        <w:t xml:space="preserve"> </w:t>
      </w:r>
      <w:r w:rsidRPr="00F27248">
        <w:rPr>
          <w:rFonts w:ascii="Times New Roman" w:hAnsi="Times New Roman"/>
          <w:b/>
          <w:bCs/>
          <w:spacing w:val="-2"/>
          <w:sz w:val="24"/>
          <w:szCs w:val="24"/>
        </w:rPr>
        <w:t>complex</w:t>
      </w:r>
      <w:r w:rsidRPr="00F27248">
        <w:rPr>
          <w:rFonts w:ascii="Times New Roman" w:hAnsi="Times New Roman"/>
          <w:b/>
          <w:bCs/>
          <w:sz w:val="24"/>
          <w:szCs w:val="24"/>
        </w:rPr>
        <w:t>,</w:t>
      </w:r>
      <w:r w:rsidRPr="00F27248">
        <w:rPr>
          <w:rFonts w:ascii="Times New Roman" w:hAnsi="Times New Roman"/>
          <w:b/>
          <w:bCs/>
          <w:spacing w:val="-18"/>
          <w:sz w:val="24"/>
          <w:szCs w:val="24"/>
        </w:rPr>
        <w:t xml:space="preserve"> </w:t>
      </w:r>
      <w:r w:rsidRPr="00F27248">
        <w:rPr>
          <w:rFonts w:ascii="Times New Roman" w:hAnsi="Times New Roman"/>
          <w:b/>
          <w:bCs/>
          <w:spacing w:val="-2"/>
          <w:sz w:val="24"/>
          <w:szCs w:val="24"/>
        </w:rPr>
        <w:t>computers</w:t>
      </w:r>
      <w:r w:rsidRPr="00F27248">
        <w:rPr>
          <w:rFonts w:ascii="Times New Roman" w:hAnsi="Times New Roman"/>
          <w:b/>
          <w:bCs/>
          <w:sz w:val="24"/>
          <w:szCs w:val="24"/>
        </w:rPr>
        <w:t>,</w:t>
      </w:r>
      <w:r w:rsidRPr="00F27248">
        <w:rPr>
          <w:rFonts w:ascii="Times New Roman" w:hAnsi="Times New Roman"/>
          <w:b/>
          <w:bCs/>
          <w:spacing w:val="-18"/>
          <w:sz w:val="24"/>
          <w:szCs w:val="24"/>
        </w:rPr>
        <w:t xml:space="preserve"> </w:t>
      </w:r>
      <w:r w:rsidRPr="00F27248">
        <w:rPr>
          <w:rFonts w:ascii="Times New Roman" w:hAnsi="Times New Roman"/>
          <w:b/>
          <w:bCs/>
          <w:spacing w:val="-2"/>
          <w:sz w:val="24"/>
          <w:szCs w:val="24"/>
        </w:rPr>
        <w:t>classrooms</w:t>
      </w:r>
      <w:r w:rsidRPr="00F27248">
        <w:rPr>
          <w:rFonts w:ascii="Times New Roman" w:hAnsi="Times New Roman"/>
          <w:b/>
          <w:bCs/>
          <w:sz w:val="24"/>
          <w:szCs w:val="24"/>
        </w:rPr>
        <w:t xml:space="preserve"> etc. </w:t>
      </w:r>
      <w:r w:rsidRPr="00F27248">
        <w:rPr>
          <w:rFonts w:ascii="Times New Roman" w:hAnsi="Times New Roman"/>
          <w:b/>
          <w:bCs/>
          <w:i/>
          <w:iCs/>
          <w:sz w:val="24"/>
          <w:szCs w:val="24"/>
        </w:rPr>
        <w:t>(maximum 500 words)</w:t>
      </w:r>
      <w:r w:rsidRPr="00F27248">
        <w:rPr>
          <w:rFonts w:ascii="Times New Roman" w:hAnsi="Times New Roman"/>
          <w:b/>
          <w:bCs/>
          <w:sz w:val="24"/>
          <w:szCs w:val="24"/>
        </w:rPr>
        <w:t xml:space="preserve">   (information to be available in institutional Website, provide link) </w:t>
      </w:r>
    </w:p>
    <w:p w:rsidR="00F27248" w:rsidRDefault="00F27248" w:rsidP="00F27248">
      <w:pPr>
        <w:autoSpaceDE w:val="0"/>
        <w:autoSpaceDN w:val="0"/>
        <w:adjustRightInd w:val="0"/>
        <w:spacing w:after="0" w:line="240" w:lineRule="auto"/>
        <w:jc w:val="both"/>
        <w:rPr>
          <w:rFonts w:ascii="Times New Roman" w:hAnsi="Times New Roman"/>
          <w:sz w:val="24"/>
          <w:szCs w:val="24"/>
        </w:rPr>
      </w:pPr>
    </w:p>
    <w:p w:rsidR="00F27248" w:rsidRDefault="00F27248" w:rsidP="00F27248">
      <w:pPr>
        <w:autoSpaceDE w:val="0"/>
        <w:autoSpaceDN w:val="0"/>
        <w:adjustRightInd w:val="0"/>
        <w:spacing w:after="0" w:line="240" w:lineRule="auto"/>
        <w:jc w:val="both"/>
        <w:rPr>
          <w:rFonts w:ascii="Times New Roman" w:hAnsi="Times New Roman"/>
          <w:sz w:val="24"/>
          <w:szCs w:val="24"/>
        </w:rPr>
      </w:pPr>
    </w:p>
    <w:p w:rsidR="00F27248" w:rsidRPr="00264F18" w:rsidRDefault="00F27248" w:rsidP="00F27248">
      <w:pPr>
        <w:autoSpaceDE w:val="0"/>
        <w:autoSpaceDN w:val="0"/>
        <w:adjustRightInd w:val="0"/>
        <w:spacing w:after="0" w:line="240" w:lineRule="auto"/>
        <w:jc w:val="both"/>
        <w:rPr>
          <w:rFonts w:ascii="Times New Roman" w:hAnsi="Times New Roman"/>
          <w:sz w:val="24"/>
          <w:szCs w:val="24"/>
        </w:rPr>
      </w:pPr>
      <w:r w:rsidRPr="00264F18">
        <w:rPr>
          <w:rFonts w:ascii="Times New Roman" w:hAnsi="Times New Roman"/>
          <w:sz w:val="24"/>
          <w:szCs w:val="24"/>
        </w:rPr>
        <w:t>As the college building is newly constructed therefore there is no need of major repair but the minor repair and maintenance of building, furniture, equipment , computers are being met out, out of college building fund, AF, library fund and IT fund. Special fund / Assistance received from govt. to various club like RRC, Eco club and NSS. For major maintenance, the proposal is prepared by the college and forwarded to the govt. for sanction. Our institution is governed and regulated by the state govt. The state govt. prepares the annual budget for the higher education and financial assistance is provided to the colleges in the state.</w:t>
      </w:r>
    </w:p>
    <w:p w:rsidR="00C27B5A" w:rsidRDefault="00C27B5A"/>
    <w:sectPr w:rsidR="00C27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27248"/>
    <w:rsid w:val="00C27B5A"/>
    <w:rsid w:val="00F27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P.L Bhatia</dc:creator>
  <cp:keywords/>
  <dc:description/>
  <cp:lastModifiedBy>Dr. P.L Bhatia</cp:lastModifiedBy>
  <cp:revision>2</cp:revision>
  <dcterms:created xsi:type="dcterms:W3CDTF">2020-09-12T08:19:00Z</dcterms:created>
  <dcterms:modified xsi:type="dcterms:W3CDTF">2020-09-12T08:19:00Z</dcterms:modified>
</cp:coreProperties>
</file>